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6F157" w14:textId="55510870" w:rsidR="00B167E1" w:rsidRPr="00B167E1" w:rsidRDefault="00B167E1" w:rsidP="00B167E1">
      <w:pPr>
        <w:jc w:val="center"/>
      </w:pPr>
      <w:r>
        <w:rPr>
          <w:b/>
          <w:noProof/>
          <w:sz w:val="28"/>
          <w:szCs w:val="28"/>
        </w:rPr>
        <w:drawing>
          <wp:inline distT="0" distB="0" distL="0" distR="0" wp14:anchorId="766DCA46" wp14:editId="697B09E4">
            <wp:extent cx="2495550" cy="695325"/>
            <wp:effectExtent l="0" t="0" r="0" b="0"/>
            <wp:docPr id="1202261943" name="Graphic 3"/>
            <wp:cNvGraphicFramePr/>
            <a:graphic xmlns:a="http://schemas.openxmlformats.org/drawingml/2006/main">
              <a:graphicData uri="http://schemas.openxmlformats.org/drawingml/2006/picture">
                <pic:pic xmlns:pic="http://schemas.openxmlformats.org/drawingml/2006/picture">
                  <pic:nvPicPr>
                    <pic:cNvPr id="1241101972" name="Graphic 1"/>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2496185" cy="693420"/>
                    </a:xfrm>
                    <a:prstGeom prst="rect">
                      <a:avLst/>
                    </a:prstGeom>
                  </pic:spPr>
                </pic:pic>
              </a:graphicData>
            </a:graphic>
          </wp:inline>
        </w:drawing>
      </w:r>
    </w:p>
    <w:p w14:paraId="65A34BBC" w14:textId="613C17B9" w:rsidR="00046E73" w:rsidRDefault="00000000">
      <w:pPr>
        <w:pStyle w:val="Heading1"/>
        <w:spacing w:before="480" w:after="0"/>
        <w:jc w:val="center"/>
        <w:rPr>
          <w:rFonts w:ascii="Calibri" w:eastAsia="Calibri" w:hAnsi="Calibri" w:cs="Calibri"/>
          <w:b/>
          <w:bCs/>
          <w:color w:val="00B050"/>
          <w:sz w:val="36"/>
          <w:szCs w:val="36"/>
        </w:rPr>
      </w:pPr>
      <w:r>
        <w:rPr>
          <w:rFonts w:ascii="Calibri" w:eastAsia="Calibri" w:hAnsi="Calibri" w:cs="Calibri"/>
          <w:b/>
          <w:bCs/>
          <w:color w:val="00B050"/>
          <w:sz w:val="36"/>
          <w:szCs w:val="36"/>
        </w:rPr>
        <w:t>Annual Leave and Absence Policy Template</w:t>
      </w:r>
    </w:p>
    <w:p w14:paraId="449D4DE7" w14:textId="77777777" w:rsidR="00046E73" w:rsidRDefault="00046E73"/>
    <w:p w14:paraId="61C27241" w14:textId="30577DE4" w:rsidR="00046E73" w:rsidRDefault="00000000">
      <w:pPr>
        <w:spacing w:after="200"/>
        <w:jc w:val="center"/>
        <w:rPr>
          <w:color w:val="666666"/>
        </w:rPr>
      </w:pPr>
      <w:r>
        <w:rPr>
          <w:i/>
          <w:iCs/>
          <w:color w:val="666666"/>
        </w:rPr>
        <w:t>The HRLocker ‘Annual Leave and Absence Policy’ template is for general guidance only. It does not constitute final or comprehensive advice. Statutory entitlements and dates are accurate to the best of our knowledge at the time of writing (</w:t>
      </w:r>
      <w:r w:rsidR="00B167E1">
        <w:rPr>
          <w:i/>
          <w:iCs/>
          <w:color w:val="666666"/>
        </w:rPr>
        <w:t>September</w:t>
      </w:r>
      <w:r>
        <w:rPr>
          <w:i/>
          <w:iCs/>
          <w:color w:val="666666"/>
        </w:rPr>
        <w:t xml:space="preserve"> 2026), but employers should confirm current obligations with the Workplace Relations Commission, Citizens Information, or qualified legal counsel before acting. HRLocker accepts no liability for errors or omissions. Use of this document is at your sole risk, and you assume full responsibility for outcomes.</w:t>
      </w:r>
    </w:p>
    <w:p w14:paraId="7BA6118F" w14:textId="77777777" w:rsidR="00046E73" w:rsidRDefault="00046E73">
      <w:pPr>
        <w:spacing w:after="200"/>
        <w:jc w:val="center"/>
        <w:rPr>
          <w:i/>
          <w:iCs/>
          <w:color w:val="666666"/>
        </w:rPr>
      </w:pPr>
    </w:p>
    <w:p w14:paraId="2CFC9502" w14:textId="77777777" w:rsidR="00046E73" w:rsidRDefault="00000000">
      <w:pPr>
        <w:pStyle w:val="Heading2"/>
        <w:spacing w:before="200" w:after="0"/>
        <w:rPr>
          <w:b/>
          <w:bCs/>
          <w:color w:val="666666"/>
        </w:rPr>
      </w:pPr>
      <w:r>
        <w:rPr>
          <w:b/>
          <w:bCs/>
          <w:color w:val="666666"/>
        </w:rPr>
        <w:t>How to use this template</w:t>
      </w:r>
    </w:p>
    <w:p w14:paraId="70ED4384" w14:textId="77777777" w:rsidR="00046E73" w:rsidRDefault="00000000">
      <w:pPr>
        <w:spacing w:after="200"/>
        <w:rPr>
          <w:color w:val="666666"/>
        </w:rPr>
      </w:pPr>
      <w:r>
        <w:rPr>
          <w:color w:val="666666"/>
        </w:rPr>
        <w:t>This is the leave and absence half of your people policies. It covers annual leave, public holidays, the statutory sick scheme, the family leave types, work-life balance leave, and how unplanned absence is handled.</w:t>
      </w:r>
    </w:p>
    <w:p w14:paraId="59441E54" w14:textId="647C336C" w:rsidR="00046E73" w:rsidRDefault="00000000">
      <w:pPr>
        <w:spacing w:after="200"/>
        <w:rPr>
          <w:color w:val="666666"/>
        </w:rPr>
      </w:pPr>
      <w:r>
        <w:rPr>
          <w:color w:val="666666"/>
        </w:rPr>
        <w:t xml:space="preserve">For working time, rest breaks, overtime and the mechanics of time recording, see the HRLocker </w:t>
      </w:r>
      <w:hyperlink r:id="rId9" w:history="1">
        <w:r w:rsidRPr="00B167E1">
          <w:rPr>
            <w:rStyle w:val="Hyperlink"/>
            <w:i/>
            <w:iCs/>
          </w:rPr>
          <w:t>Time &amp; Attendance Record-Keeping Policy Template</w:t>
        </w:r>
      </w:hyperlink>
      <w:r>
        <w:rPr>
          <w:color w:val="666666"/>
        </w:rPr>
        <w:t>. The two are designed to be read together, not duplicated, so you can publish each as a distinct policy without overlap.</w:t>
      </w:r>
    </w:p>
    <w:p w14:paraId="254C74A1" w14:textId="77777777" w:rsidR="00046E73" w:rsidRDefault="00000000">
      <w:pPr>
        <w:spacing w:after="200"/>
        <w:rPr>
          <w:color w:val="666666"/>
        </w:rPr>
      </w:pPr>
      <w:r>
        <w:rPr>
          <w:color w:val="666666"/>
        </w:rPr>
        <w:t>Wherever you see [a bracketed placeholder], replace it with the detail that's right for your business. Where the law sets a minimum, the template states it; you can be more generous than the minimum, but never less.</w:t>
      </w:r>
    </w:p>
    <w:p w14:paraId="0122FE7D" w14:textId="77777777" w:rsidR="00046E73" w:rsidRDefault="00000000">
      <w:pPr>
        <w:spacing w:after="200"/>
        <w:rPr>
          <w:color w:val="666666"/>
        </w:rPr>
      </w:pPr>
      <w:r>
        <w:rPr>
          <w:color w:val="666666"/>
        </w:rPr>
        <w:t>—------------------------------------------------------------------------------------------------------------------------</w:t>
      </w:r>
    </w:p>
    <w:p w14:paraId="3689A527" w14:textId="77777777" w:rsidR="00046E73" w:rsidRDefault="00000000">
      <w:pPr>
        <w:spacing w:before="240" w:after="240"/>
        <w:jc w:val="center"/>
        <w:rPr>
          <w:rFonts w:ascii="Calibri" w:eastAsia="Calibri" w:hAnsi="Calibri" w:cs="Calibri"/>
          <w:sz w:val="32"/>
          <w:szCs w:val="32"/>
        </w:rPr>
      </w:pPr>
      <w:r>
        <w:rPr>
          <w:rFonts w:ascii="Calibri" w:eastAsia="Calibri" w:hAnsi="Calibri" w:cs="Calibri"/>
          <w:b/>
          <w:bCs/>
          <w:sz w:val="32"/>
          <w:szCs w:val="32"/>
        </w:rPr>
        <w:t>[Company name] Annual Leave and Absence Policy</w:t>
      </w:r>
      <w:r>
        <w:rPr>
          <w:rFonts w:ascii="Calibri" w:eastAsia="Calibri" w:hAnsi="Calibri" w:cs="Calibri"/>
          <w:b/>
          <w:bCs/>
          <w:sz w:val="32"/>
          <w:szCs w:val="32"/>
        </w:rPr>
        <w:br/>
      </w:r>
      <w:r>
        <w:rPr>
          <w:rFonts w:ascii="Calibri" w:eastAsia="Calibri" w:hAnsi="Calibri" w:cs="Calibri"/>
          <w:sz w:val="32"/>
          <w:szCs w:val="32"/>
        </w:rPr>
        <w:t>[Date/Version]</w:t>
      </w:r>
    </w:p>
    <w:p w14:paraId="5991954C" w14:textId="77777777" w:rsidR="00046E73" w:rsidRDefault="00000000">
      <w:pPr>
        <w:pStyle w:val="Heading2"/>
        <w:spacing w:before="200" w:after="0"/>
        <w:rPr>
          <w:b/>
          <w:bCs/>
        </w:rPr>
      </w:pPr>
      <w:r>
        <w:rPr>
          <w:b/>
          <w:bCs/>
        </w:rPr>
        <w:t>1. Purpose</w:t>
      </w:r>
    </w:p>
    <w:p w14:paraId="41195888" w14:textId="77777777" w:rsidR="00046E73" w:rsidRDefault="00000000">
      <w:pPr>
        <w:spacing w:after="200"/>
      </w:pPr>
      <w:r>
        <w:t>[Company Name] is committed to applying leave and absence rules fairly, consistently and in line with Irish employment law. This policy sets out:</w:t>
      </w:r>
    </w:p>
    <w:p w14:paraId="04661DAB" w14:textId="77777777" w:rsidR="00046E73" w:rsidRDefault="00000000">
      <w:pPr>
        <w:numPr>
          <w:ilvl w:val="0"/>
          <w:numId w:val="1"/>
        </w:numPr>
        <w:rPr>
          <w:rFonts w:ascii="Noto Sans Symbols" w:eastAsia="Noto Sans Symbols" w:hAnsi="Noto Sans Symbols" w:cs="Noto Sans Symbols"/>
        </w:rPr>
      </w:pPr>
      <w:r>
        <w:t>What leave each employee is entitled to.</w:t>
      </w:r>
    </w:p>
    <w:p w14:paraId="5C8CEECE" w14:textId="77777777" w:rsidR="00046E73" w:rsidRDefault="00000000">
      <w:pPr>
        <w:numPr>
          <w:ilvl w:val="0"/>
          <w:numId w:val="1"/>
        </w:numPr>
        <w:rPr>
          <w:rFonts w:ascii="Noto Sans Symbols" w:eastAsia="Noto Sans Symbols" w:hAnsi="Noto Sans Symbols" w:cs="Noto Sans Symbols"/>
        </w:rPr>
      </w:pPr>
      <w:r>
        <w:t>How to request, approve and record it.</w:t>
      </w:r>
    </w:p>
    <w:p w14:paraId="25B22BD4" w14:textId="77777777" w:rsidR="00046E73" w:rsidRDefault="00000000">
      <w:pPr>
        <w:numPr>
          <w:ilvl w:val="0"/>
          <w:numId w:val="1"/>
        </w:numPr>
        <w:spacing w:after="200"/>
        <w:rPr>
          <w:rFonts w:ascii="Noto Sans Symbols" w:eastAsia="Noto Sans Symbols" w:hAnsi="Noto Sans Symbols" w:cs="Noto Sans Symbols"/>
        </w:rPr>
      </w:pPr>
      <w:r>
        <w:t>What records [Company Name] keeps, and for how long.</w:t>
      </w:r>
    </w:p>
    <w:p w14:paraId="3F48396F" w14:textId="77777777" w:rsidR="00046E73" w:rsidRDefault="00000000">
      <w:pPr>
        <w:pStyle w:val="Heading2"/>
        <w:spacing w:before="200" w:after="0"/>
        <w:rPr>
          <w:b/>
          <w:bCs/>
        </w:rPr>
      </w:pPr>
      <w:r>
        <w:rPr>
          <w:b/>
          <w:bCs/>
        </w:rPr>
        <w:t>2. Scope</w:t>
      </w:r>
    </w:p>
    <w:p w14:paraId="50D033DC" w14:textId="77777777" w:rsidR="00046E73" w:rsidRDefault="00000000">
      <w:pPr>
        <w:spacing w:after="200"/>
      </w:pPr>
      <w:r>
        <w:t xml:space="preserve">This policy applies to all employees of [Company Name], including full-time, part-time, </w:t>
      </w:r>
      <w:proofErr w:type="gramStart"/>
      <w:r>
        <w:t>fixed-term</w:t>
      </w:r>
      <w:proofErr w:type="gramEnd"/>
      <w:r>
        <w:t xml:space="preserve"> and probationary staff, regardless of where they work.</w:t>
      </w:r>
    </w:p>
    <w:p w14:paraId="5E626546" w14:textId="77777777" w:rsidR="00046E73" w:rsidRDefault="00000000">
      <w:pPr>
        <w:spacing w:after="200"/>
      </w:pPr>
      <w:r>
        <w:lastRenderedPageBreak/>
        <w:t>It covers annual leave, public holidays, statutory sick leave, family leave (maternity, paternity, adoptive, parent's, parental), work-life balance leave (force majeure, domestic violence leave, leave for medical care, and the rights to request remote or flexible working), and the handling of unplanned absence.</w:t>
      </w:r>
    </w:p>
    <w:p w14:paraId="7FD40CE9" w14:textId="77777777" w:rsidR="00046E73" w:rsidRDefault="00000000">
      <w:pPr>
        <w:spacing w:after="200"/>
      </w:pPr>
      <w:r>
        <w:t>It does not cover working time, rest breaks, daily and weekly limits, or overtime. Those are set out in [Company Name]'s Time &amp; Attendance Record-Keeping Policy. It does not apply to contractors or self-employed workers engaged by [Company Name].</w:t>
      </w:r>
    </w:p>
    <w:p w14:paraId="050048B9" w14:textId="77777777" w:rsidR="00046E73" w:rsidRDefault="00000000">
      <w:pPr>
        <w:pStyle w:val="Heading2"/>
        <w:spacing w:before="200" w:after="0"/>
        <w:rPr>
          <w:b/>
          <w:bCs/>
        </w:rPr>
      </w:pPr>
      <w:r>
        <w:rPr>
          <w:b/>
          <w:bCs/>
        </w:rPr>
        <w:t>3. Responsibilities</w:t>
      </w:r>
    </w:p>
    <w:p w14:paraId="76F2A145" w14:textId="77777777" w:rsidR="00046E73" w:rsidRDefault="00000000">
      <w:pPr>
        <w:spacing w:after="200"/>
      </w:pPr>
      <w:r>
        <w:rPr>
          <w:b/>
          <w:bCs/>
        </w:rPr>
        <w:t xml:space="preserve">Employees: </w:t>
      </w:r>
      <w:r>
        <w:t>Request leave through [system/process] in advance, where possible; report unplanned absences on the day to [line manager/named person]; provide medical certification when required; and keep contact details up to date.</w:t>
      </w:r>
    </w:p>
    <w:p w14:paraId="5521B985" w14:textId="77777777" w:rsidR="00046E73" w:rsidRDefault="00000000">
      <w:pPr>
        <w:spacing w:after="200"/>
      </w:pPr>
      <w:r>
        <w:rPr>
          <w:b/>
          <w:bCs/>
        </w:rPr>
        <w:t xml:space="preserve">Line managers: </w:t>
      </w:r>
      <w:r>
        <w:t>Respond to leave requests within [Number] working days; approve or decline with a reason; arrange cover; apply this policy consistently across the team; and keep the audit trail intact in [system].</w:t>
      </w:r>
    </w:p>
    <w:p w14:paraId="09D6FB10" w14:textId="77777777" w:rsidR="00046E73" w:rsidRDefault="00000000">
      <w:pPr>
        <w:spacing w:after="200"/>
      </w:pPr>
      <w:r>
        <w:rPr>
          <w:b/>
          <w:bCs/>
        </w:rPr>
        <w:t xml:space="preserve">HR: </w:t>
      </w:r>
      <w:r>
        <w:t>Maintain the leave records, calculate entitlements, apply statutory updates, advise managers and employees, and review the policy when the law changes.</w:t>
      </w:r>
    </w:p>
    <w:p w14:paraId="176A3CD4" w14:textId="77777777" w:rsidR="00046E73" w:rsidRDefault="00000000">
      <w:pPr>
        <w:pStyle w:val="Heading2"/>
        <w:spacing w:before="200" w:after="0"/>
        <w:rPr>
          <w:b/>
          <w:bCs/>
        </w:rPr>
      </w:pPr>
      <w:r>
        <w:rPr>
          <w:b/>
          <w:bCs/>
        </w:rPr>
        <w:t>4. Annual leave</w:t>
      </w:r>
    </w:p>
    <w:p w14:paraId="61AC4457" w14:textId="77777777" w:rsidR="00046E73" w:rsidRDefault="00000000">
      <w:pPr>
        <w:spacing w:after="200"/>
      </w:pPr>
      <w:r>
        <w:rPr>
          <w:b/>
          <w:bCs/>
        </w:rPr>
        <w:t xml:space="preserve">Entitlement: </w:t>
      </w:r>
      <w:r>
        <w:t>Every employee is entitled to a minimum of 4 working weeks of paid annual leave per leave year, in line with the Organisation of Working Time Act 1997. [Company Name] [also offers [Number] additional days of company leave per year].</w:t>
      </w:r>
    </w:p>
    <w:p w14:paraId="28C6A7B5" w14:textId="77777777" w:rsidR="00046E73" w:rsidRDefault="00000000">
      <w:pPr>
        <w:spacing w:after="200"/>
      </w:pPr>
      <w:r>
        <w:rPr>
          <w:b/>
          <w:bCs/>
        </w:rPr>
        <w:t xml:space="preserve">Leave year: </w:t>
      </w:r>
      <w:r>
        <w:t>[Company Name]'s leave year runs from [Date, Month] to [Date, Month].</w:t>
      </w:r>
    </w:p>
    <w:p w14:paraId="681C8605" w14:textId="77777777" w:rsidR="00046E73" w:rsidRDefault="00000000">
      <w:pPr>
        <w:spacing w:after="200"/>
      </w:pPr>
      <w:r>
        <w:rPr>
          <w:b/>
          <w:bCs/>
        </w:rPr>
        <w:t xml:space="preserve">How entitlement is calculated: </w:t>
      </w:r>
      <w:r>
        <w:t>[Company Name] applies the [hours / months / 8%] method, applied consistently to everyone on the same working pattern, to calculate entitlement. New starters and leavers accrue leave on a pro-rata basis from their start or end date.</w:t>
      </w:r>
    </w:p>
    <w:p w14:paraId="294E61A8" w14:textId="77777777" w:rsidR="00046E73" w:rsidRDefault="00000000">
      <w:pPr>
        <w:spacing w:after="200"/>
      </w:pPr>
      <w:r>
        <w:rPr>
          <w:b/>
          <w:bCs/>
        </w:rPr>
        <w:t xml:space="preserve">Booking: </w:t>
      </w:r>
      <w:r>
        <w:t>Annual leave should be booked through [system / form] at least [Number] working days in advance. Requests are subject to approval and to business cover.</w:t>
      </w:r>
    </w:p>
    <w:p w14:paraId="3F053CD4" w14:textId="77777777" w:rsidR="00046E73" w:rsidRDefault="00000000">
      <w:pPr>
        <w:spacing w:after="200"/>
      </w:pPr>
      <w:r>
        <w:rPr>
          <w:b/>
          <w:bCs/>
        </w:rPr>
        <w:t xml:space="preserve">Peak periods: </w:t>
      </w:r>
      <w:r>
        <w:t>During [peak periods, e.g. Christmas, school holidays], requests are typically approved on a first-come, first-served basis, subject to a fair distribution across the team. [Company Name] reserves the right to cap concurrent leave during peak times where cover is essential.</w:t>
      </w:r>
    </w:p>
    <w:p w14:paraId="46FB5FD7" w14:textId="77777777" w:rsidR="00046E73" w:rsidRDefault="00000000">
      <w:pPr>
        <w:spacing w:after="200"/>
      </w:pPr>
      <w:r>
        <w:rPr>
          <w:b/>
          <w:bCs/>
        </w:rPr>
        <w:t xml:space="preserve">Carry-over: </w:t>
      </w:r>
      <w:r>
        <w:t>Up to [Number] days of unused annual leave may be carried over by agreement, and must be taken by [date]. Employees who cannot take leave because of long-term illness may carry it over for up to 15 months after the end of the leave year in which it was accrued.</w:t>
      </w:r>
    </w:p>
    <w:p w14:paraId="3498983E" w14:textId="77777777" w:rsidR="00046E73" w:rsidRDefault="00000000">
      <w:pPr>
        <w:spacing w:after="200"/>
      </w:pPr>
      <w:r>
        <w:rPr>
          <w:b/>
          <w:bCs/>
        </w:rPr>
        <w:t xml:space="preserve">Payment in lieu: </w:t>
      </w:r>
      <w:r>
        <w:t xml:space="preserve">Annual leave must be taken during employment, not paid out. Any accrued but untaken leave is paid in lieu </w:t>
      </w:r>
      <w:proofErr w:type="gramStart"/>
      <w:r>
        <w:t>on</w:t>
      </w:r>
      <w:proofErr w:type="gramEnd"/>
      <w:r>
        <w:t xml:space="preserve"> the final payslip when employment ends.</w:t>
      </w:r>
    </w:p>
    <w:p w14:paraId="5D1553E5" w14:textId="77777777" w:rsidR="00046E73" w:rsidRDefault="00000000">
      <w:pPr>
        <w:pStyle w:val="Heading2"/>
        <w:spacing w:before="200" w:after="0"/>
        <w:rPr>
          <w:b/>
          <w:bCs/>
        </w:rPr>
      </w:pPr>
      <w:r>
        <w:rPr>
          <w:b/>
          <w:bCs/>
        </w:rPr>
        <w:lastRenderedPageBreak/>
        <w:t>5. Public holidays</w:t>
      </w:r>
    </w:p>
    <w:p w14:paraId="16405C13" w14:textId="77777777" w:rsidR="00046E73" w:rsidRDefault="00000000">
      <w:pPr>
        <w:spacing w:after="200"/>
      </w:pPr>
      <w:r>
        <w:t>Ireland has 10 public holidays per year, including St Brigid's Day (first Monday in February, or 1 February when it falls on a Friday).</w:t>
      </w:r>
    </w:p>
    <w:p w14:paraId="3E18FD40" w14:textId="77777777" w:rsidR="00046E73" w:rsidRDefault="00000000">
      <w:pPr>
        <w:spacing w:after="200"/>
      </w:pPr>
      <w:r>
        <w:rPr>
          <w:b/>
          <w:bCs/>
        </w:rPr>
        <w:t xml:space="preserve">Entitlement: </w:t>
      </w:r>
      <w:r>
        <w:t>Every employee qualifies for a public holiday entitlement, taken at [Company Name]'s discretion from one of four options: a paid day off on the day; an additional day of annual leave; an additional day's pay; or a paid day off within a month. [Company Name]'s default is [option]; the alternative will be applied where business needs require.</w:t>
      </w:r>
    </w:p>
    <w:p w14:paraId="5FB84A81" w14:textId="77777777" w:rsidR="00046E73" w:rsidRDefault="00000000">
      <w:pPr>
        <w:spacing w:after="200"/>
      </w:pPr>
      <w:r>
        <w:rPr>
          <w:b/>
          <w:bCs/>
        </w:rPr>
        <w:t xml:space="preserve">Notice of alternative: </w:t>
      </w:r>
      <w:r>
        <w:t>Where [Company Name] requires an employee to work on a public holiday, the alternative entitlement will be confirmed in writing by [their manager / HR] before the holiday.</w:t>
      </w:r>
    </w:p>
    <w:p w14:paraId="3C0F10ED" w14:textId="77777777" w:rsidR="00046E73" w:rsidRDefault="00000000">
      <w:pPr>
        <w:spacing w:after="200"/>
      </w:pPr>
      <w:r>
        <w:rPr>
          <w:b/>
          <w:bCs/>
        </w:rPr>
        <w:t xml:space="preserve">Part-time and irregular-hours staff: </w:t>
      </w:r>
      <w:r>
        <w:t>Qualify for the public holiday entitlement once they have worked at least 40 hours in the 5 weeks before the holiday, with entitlement calculated against their working pattern.</w:t>
      </w:r>
    </w:p>
    <w:p w14:paraId="29093AAD" w14:textId="77777777" w:rsidR="00046E73" w:rsidRDefault="00000000">
      <w:pPr>
        <w:pStyle w:val="Heading2"/>
        <w:spacing w:before="200" w:after="0"/>
        <w:rPr>
          <w:b/>
          <w:bCs/>
        </w:rPr>
      </w:pPr>
      <w:r>
        <w:rPr>
          <w:b/>
          <w:bCs/>
        </w:rPr>
        <w:t>6. Statutory sick leave</w:t>
      </w:r>
    </w:p>
    <w:p w14:paraId="621CCBDF" w14:textId="77777777" w:rsidR="00046E73" w:rsidRDefault="00000000">
      <w:pPr>
        <w:spacing w:after="200"/>
      </w:pPr>
      <w:r>
        <w:rPr>
          <w:b/>
          <w:bCs/>
        </w:rPr>
        <w:t xml:space="preserve">Entitlement: </w:t>
      </w:r>
      <w:r>
        <w:t>Employees with at least 13 weeks' continuous service are entitled to 5 paid sick days per calendar year, in line with the Sick Leave Act 2022.</w:t>
      </w:r>
    </w:p>
    <w:p w14:paraId="05C61FBA" w14:textId="77777777" w:rsidR="00046E73" w:rsidRDefault="00000000">
      <w:pPr>
        <w:spacing w:after="200"/>
      </w:pPr>
      <w:r>
        <w:rPr>
          <w:b/>
          <w:bCs/>
        </w:rPr>
        <w:t xml:space="preserve">Rate: </w:t>
      </w:r>
      <w:r>
        <w:t>Statutory sick pay is paid at 70% of normal daily pay, capped at €110 per day.</w:t>
      </w:r>
    </w:p>
    <w:p w14:paraId="1CBBE3C3" w14:textId="77777777" w:rsidR="00046E73" w:rsidRDefault="00000000">
      <w:pPr>
        <w:spacing w:after="200"/>
      </w:pPr>
      <w:r>
        <w:rPr>
          <w:b/>
          <w:bCs/>
        </w:rPr>
        <w:t xml:space="preserve">Reporting: </w:t>
      </w:r>
      <w:r>
        <w:t>Employees must notify [line manager / HR] of an absence due to illness as soon as possible on the first day of absence, and no later than [time], through [process]. Contact should be made by the employee in person, where possible.</w:t>
      </w:r>
    </w:p>
    <w:p w14:paraId="6F1D645D" w14:textId="77777777" w:rsidR="00046E73" w:rsidRDefault="00000000">
      <w:pPr>
        <w:spacing w:after="200"/>
      </w:pPr>
      <w:r>
        <w:rPr>
          <w:b/>
          <w:bCs/>
        </w:rPr>
        <w:t xml:space="preserve">Self-certification: </w:t>
      </w:r>
      <w:r>
        <w:t>Absences of [1 or 2 days] may be self-certified. From [day 3] onwards, a medical certificate from a registered practitioner is required and must be submitted to [HR / line manager] within [Number] working days.</w:t>
      </w:r>
    </w:p>
    <w:p w14:paraId="55A02A49" w14:textId="77777777" w:rsidR="00046E73" w:rsidRDefault="00000000">
      <w:pPr>
        <w:spacing w:after="200"/>
      </w:pPr>
      <w:r>
        <w:rPr>
          <w:b/>
          <w:bCs/>
        </w:rPr>
        <w:t xml:space="preserve">Return to work: </w:t>
      </w:r>
      <w:r>
        <w:t>On returning from any sick leave, the employee should have a short return-to-work conversation with [HR / their line manager]. The purpose is to confirm fitness to work, agree any temporary adjustments and update the record. The conversation is supportive, not disciplinary.</w:t>
      </w:r>
    </w:p>
    <w:p w14:paraId="7C831EF0" w14:textId="77777777" w:rsidR="00046E73" w:rsidRDefault="00000000">
      <w:pPr>
        <w:spacing w:after="200"/>
      </w:pPr>
      <w:r>
        <w:rPr>
          <w:b/>
          <w:bCs/>
        </w:rPr>
        <w:t xml:space="preserve">Beyond statutory sick leave: </w:t>
      </w:r>
      <w:r>
        <w:t>[Company Name] may offer additional company sick pay at its discretion, as set out in [the employment contract / company sick pay scheme].</w:t>
      </w:r>
    </w:p>
    <w:p w14:paraId="4D46D705" w14:textId="77777777" w:rsidR="00046E73" w:rsidRDefault="00000000">
      <w:pPr>
        <w:spacing w:after="200"/>
      </w:pPr>
      <w:r>
        <w:rPr>
          <w:b/>
          <w:bCs/>
        </w:rPr>
        <w:t xml:space="preserve">Records: </w:t>
      </w:r>
      <w:r>
        <w:t>Statutory sick leave records, including medical certificates, are held by [Company Name] for at least 4 years.</w:t>
      </w:r>
    </w:p>
    <w:p w14:paraId="31B3C225" w14:textId="77777777" w:rsidR="00046E73" w:rsidRDefault="00000000">
      <w:pPr>
        <w:pStyle w:val="Heading2"/>
        <w:spacing w:before="200" w:after="0"/>
        <w:rPr>
          <w:b/>
          <w:bCs/>
        </w:rPr>
      </w:pPr>
      <w:r>
        <w:rPr>
          <w:b/>
          <w:bCs/>
        </w:rPr>
        <w:t>7. Family leave</w:t>
      </w:r>
    </w:p>
    <w:p w14:paraId="582BCB6C" w14:textId="77777777" w:rsidR="00046E73" w:rsidRDefault="00000000">
      <w:pPr>
        <w:spacing w:after="200"/>
      </w:pPr>
      <w:r>
        <w:t>[Company Name] applies the statutory family-leave entitlements set out in Irish law. Employees should give [HR / their manager] as much notice as practical, in writing, and follow the application process below.</w:t>
      </w:r>
    </w:p>
    <w:p w14:paraId="2327E11A" w14:textId="77777777" w:rsidR="00046E73" w:rsidRDefault="00000000">
      <w:pPr>
        <w:spacing w:after="200"/>
      </w:pPr>
      <w:r>
        <w:rPr>
          <w:b/>
          <w:bCs/>
        </w:rPr>
        <w:t xml:space="preserve">Maternity leave: </w:t>
      </w:r>
      <w:r>
        <w:t>26 weeks paid (state benefit) plus up to 16 weeks unpaid. Notice: at least 4 weeks before the intended start date, with medical evidence.</w:t>
      </w:r>
    </w:p>
    <w:p w14:paraId="4BF36761" w14:textId="77777777" w:rsidR="00046E73" w:rsidRDefault="00000000">
      <w:pPr>
        <w:spacing w:after="200"/>
      </w:pPr>
      <w:r>
        <w:rPr>
          <w:b/>
          <w:bCs/>
        </w:rPr>
        <w:lastRenderedPageBreak/>
        <w:t xml:space="preserve">Paternity leave: </w:t>
      </w:r>
      <w:r>
        <w:t>2 weeks, within 6 months of the birth or placement. Notice: at least 4 weeks before the intended start date.</w:t>
      </w:r>
    </w:p>
    <w:p w14:paraId="53D1D246" w14:textId="77777777" w:rsidR="00046E73" w:rsidRDefault="00000000">
      <w:pPr>
        <w:spacing w:after="200"/>
      </w:pPr>
      <w:r>
        <w:rPr>
          <w:b/>
          <w:bCs/>
        </w:rPr>
        <w:t xml:space="preserve">Adoptive leave: </w:t>
      </w:r>
      <w:r>
        <w:t>24 weeks paid plus up to 16 weeks unpaid. Notice: at least 4 weeks before the intended start date, with placement confirmation.</w:t>
      </w:r>
    </w:p>
    <w:p w14:paraId="337C9FB2" w14:textId="77777777" w:rsidR="00046E73" w:rsidRDefault="00000000">
      <w:pPr>
        <w:spacing w:after="200"/>
      </w:pPr>
      <w:r>
        <w:rPr>
          <w:b/>
          <w:bCs/>
        </w:rPr>
        <w:t xml:space="preserve">Parent's leave: </w:t>
      </w:r>
      <w:r>
        <w:t>9 weeks per parent in the child's first 2 years. Notice: at least 6 weeks before the intended start date.</w:t>
      </w:r>
    </w:p>
    <w:p w14:paraId="4F074874" w14:textId="77777777" w:rsidR="00046E73" w:rsidRDefault="00000000">
      <w:pPr>
        <w:spacing w:after="200"/>
      </w:pPr>
      <w:r>
        <w:rPr>
          <w:b/>
          <w:bCs/>
        </w:rPr>
        <w:t xml:space="preserve">Parental leave: </w:t>
      </w:r>
      <w:r>
        <w:t>26 weeks per child, unpaid, taken before the child's 12th birthday (or 16th if the child has a disability). Notice: at least 6 weeks before the intended start date.</w:t>
      </w:r>
    </w:p>
    <w:p w14:paraId="65736D58" w14:textId="77777777" w:rsidR="00046E73" w:rsidRDefault="00000000">
      <w:pPr>
        <w:spacing w:after="200"/>
      </w:pPr>
      <w:r>
        <w:rPr>
          <w:b/>
          <w:bCs/>
        </w:rPr>
        <w:t xml:space="preserve">How to apply: </w:t>
      </w:r>
      <w:r>
        <w:t>Submit a written request through [process] within the notice periods above, with supporting documents where applicable. HR will confirm the leave in writing within [Number] working days, setting out the dates, the entitlement claimed, and the date of return.</w:t>
      </w:r>
    </w:p>
    <w:p w14:paraId="1836B5B1" w14:textId="77777777" w:rsidR="00046E73" w:rsidRDefault="00000000">
      <w:pPr>
        <w:spacing w:after="200"/>
      </w:pPr>
      <w:r>
        <w:rPr>
          <w:b/>
          <w:bCs/>
        </w:rPr>
        <w:t xml:space="preserve">Keeping in touch: </w:t>
      </w:r>
      <w:r>
        <w:t>[Company Name] welcomes optional 'keeping in touch' contact during longer family-leave periods, where the employee wishes, to share major updates and support a smooth return.</w:t>
      </w:r>
    </w:p>
    <w:p w14:paraId="05E51049" w14:textId="77777777" w:rsidR="00046E73" w:rsidRDefault="00000000">
      <w:pPr>
        <w:spacing w:after="200"/>
      </w:pPr>
      <w:r>
        <w:rPr>
          <w:b/>
          <w:bCs/>
        </w:rPr>
        <w:t xml:space="preserve">Breastfeeding breaks: </w:t>
      </w:r>
      <w:r>
        <w:t>From 2024, paid breastfeeding breaks of 1 hour per day are available for up to 2 years after the birth of a child, under the Maternity Protection, Employment Equality and Preservation of Certain Records Act 2024.</w:t>
      </w:r>
    </w:p>
    <w:p w14:paraId="3FAE70D9" w14:textId="77777777" w:rsidR="00046E73" w:rsidRDefault="00000000">
      <w:pPr>
        <w:spacing w:after="200"/>
      </w:pPr>
      <w:r>
        <w:rPr>
          <w:b/>
          <w:bCs/>
        </w:rPr>
        <w:t xml:space="preserve">Records: </w:t>
      </w:r>
      <w:r>
        <w:t>Family leave records are held by [Company Name] for up to 8 years.</w:t>
      </w:r>
    </w:p>
    <w:p w14:paraId="222C14BE" w14:textId="77777777" w:rsidR="00046E73" w:rsidRDefault="00000000">
      <w:pPr>
        <w:pStyle w:val="Heading2"/>
        <w:spacing w:before="200" w:after="0"/>
        <w:rPr>
          <w:b/>
          <w:bCs/>
        </w:rPr>
      </w:pPr>
      <w:r>
        <w:rPr>
          <w:b/>
          <w:bCs/>
        </w:rPr>
        <w:t>8. Work-life balance leave</w:t>
      </w:r>
    </w:p>
    <w:p w14:paraId="102483AF" w14:textId="77777777" w:rsidR="00046E73" w:rsidRDefault="00000000">
      <w:pPr>
        <w:spacing w:after="200"/>
      </w:pPr>
      <w:r>
        <w:rPr>
          <w:b/>
          <w:bCs/>
        </w:rPr>
        <w:t xml:space="preserve">Force majeure leave: </w:t>
      </w:r>
      <w:r>
        <w:t>Up to 3 days of paid leave in a 12-month period (and no more than 5 days in 36 months) to deal with the urgent care of a sick or injured close family member. The employee should notify [their manager] as soon as practicable on the first day.</w:t>
      </w:r>
    </w:p>
    <w:p w14:paraId="63DC8F10" w14:textId="77777777" w:rsidR="00046E73" w:rsidRDefault="00000000">
      <w:pPr>
        <w:spacing w:after="200"/>
      </w:pPr>
      <w:r>
        <w:rPr>
          <w:b/>
          <w:bCs/>
        </w:rPr>
        <w:t xml:space="preserve">Domestic violence leave: </w:t>
      </w:r>
      <w:r>
        <w:t>5 fully paid days of leave in a 12-month period, in line with the Work Life Balance and Miscellaneous Provisions Act 2023. Requests are treated in strict confidence and may be made directly to [a named HR contact] outside the usual approval flow.</w:t>
      </w:r>
    </w:p>
    <w:p w14:paraId="1F694563" w14:textId="77777777" w:rsidR="00046E73" w:rsidRDefault="00000000">
      <w:pPr>
        <w:spacing w:after="200"/>
      </w:pPr>
      <w:r>
        <w:rPr>
          <w:b/>
          <w:bCs/>
        </w:rPr>
        <w:t xml:space="preserve">Leave for medical care: </w:t>
      </w:r>
      <w:r>
        <w:t>Up to 5 unpaid days in a 12-month period to provide serious medical care to a relative or member of the same household.</w:t>
      </w:r>
    </w:p>
    <w:p w14:paraId="2497A203" w14:textId="77777777" w:rsidR="00046E73" w:rsidRDefault="00000000">
      <w:pPr>
        <w:spacing w:after="200"/>
      </w:pPr>
      <w:r>
        <w:rPr>
          <w:b/>
          <w:bCs/>
        </w:rPr>
        <w:t xml:space="preserve">Right to request remote working: </w:t>
      </w:r>
      <w:r>
        <w:t>All employees have a right to request remote working arrangements. [Company Name] will consider any request and respond in writing within the statutory timeframe, with reasons.</w:t>
      </w:r>
    </w:p>
    <w:p w14:paraId="682F05A9" w14:textId="77777777" w:rsidR="00046E73" w:rsidRDefault="00000000">
      <w:pPr>
        <w:spacing w:after="200"/>
      </w:pPr>
      <w:r>
        <w:rPr>
          <w:b/>
          <w:bCs/>
        </w:rPr>
        <w:t xml:space="preserve">Right to request flexible working: </w:t>
      </w:r>
      <w:r>
        <w:t>Parents and carers have a right to request flexible working arrangements. [Company Name] will consider any request and respond in writing within the statutory timeframe, with reasons.</w:t>
      </w:r>
    </w:p>
    <w:p w14:paraId="6EF9038D" w14:textId="77777777" w:rsidR="00046E73" w:rsidRDefault="00000000">
      <w:pPr>
        <w:spacing w:after="200"/>
      </w:pPr>
      <w:r>
        <w:t>All requests and responses for the entitlements above are recorded in the employee's file and retained for 3 years, whether the request was granted or not.</w:t>
      </w:r>
    </w:p>
    <w:p w14:paraId="620A2C49" w14:textId="77777777" w:rsidR="00046E73" w:rsidRDefault="00000000">
      <w:pPr>
        <w:pStyle w:val="Heading2"/>
        <w:spacing w:before="200" w:after="0"/>
        <w:rPr>
          <w:b/>
          <w:bCs/>
        </w:rPr>
      </w:pPr>
      <w:r>
        <w:rPr>
          <w:b/>
          <w:bCs/>
        </w:rPr>
        <w:lastRenderedPageBreak/>
        <w:t>9. Unplanned absence and return to work</w:t>
      </w:r>
    </w:p>
    <w:p w14:paraId="3B51D44C" w14:textId="77777777" w:rsidR="00046E73" w:rsidRDefault="00000000">
      <w:pPr>
        <w:spacing w:after="200"/>
      </w:pPr>
      <w:r>
        <w:t>Unplanned absence (sickness, emergency, force majeure, or other unforeseen reason) must be notified to [line manager / HR] as early as possible on the first day, through [phone / message / process].</w:t>
      </w:r>
    </w:p>
    <w:p w14:paraId="4D4A310A" w14:textId="77777777" w:rsidR="00046E73" w:rsidRDefault="00000000">
      <w:pPr>
        <w:spacing w:after="200"/>
      </w:pPr>
      <w:r>
        <w:rPr>
          <w:b/>
          <w:bCs/>
        </w:rPr>
        <w:t xml:space="preserve">What to share: </w:t>
      </w:r>
      <w:r>
        <w:t>The reason for the absence (in general terms), the expected duration if known, and any urgent handover.</w:t>
      </w:r>
    </w:p>
    <w:p w14:paraId="324826C6" w14:textId="77777777" w:rsidR="00046E73" w:rsidRDefault="00000000">
      <w:pPr>
        <w:spacing w:after="200"/>
      </w:pPr>
      <w:r>
        <w:rPr>
          <w:b/>
          <w:bCs/>
        </w:rPr>
        <w:t xml:space="preserve">During the absence: </w:t>
      </w:r>
      <w:r>
        <w:t>If the absence extends beyond [Number] days, the employee should contact [their manager] daily, where practical, and weekly at a minimum.</w:t>
      </w:r>
    </w:p>
    <w:p w14:paraId="1504411D" w14:textId="77777777" w:rsidR="00046E73" w:rsidRDefault="00000000">
      <w:pPr>
        <w:spacing w:after="200"/>
      </w:pPr>
      <w:r>
        <w:rPr>
          <w:b/>
          <w:bCs/>
        </w:rPr>
        <w:t xml:space="preserve">Return to work: </w:t>
      </w:r>
      <w:r>
        <w:t>On return, the employee should have a short conversation with [HR / their manager] to confirm fitness, discuss any support and update the record.</w:t>
      </w:r>
    </w:p>
    <w:p w14:paraId="5F42BE70" w14:textId="77777777" w:rsidR="00046E73" w:rsidRDefault="00000000">
      <w:pPr>
        <w:spacing w:after="200"/>
      </w:pPr>
      <w:r>
        <w:rPr>
          <w:b/>
          <w:bCs/>
        </w:rPr>
        <w:t xml:space="preserve">Persistent or unauthorised absence: </w:t>
      </w:r>
      <w:r>
        <w:t>Repeat self-certified absences within a rolling [Number of weeks/months] period, or absences not notified in line with this policy, may be reviewed under [the Disciplinary Policy] or [the Attendance Management procedure].</w:t>
      </w:r>
    </w:p>
    <w:p w14:paraId="1E90C4C7" w14:textId="77777777" w:rsidR="00046E73" w:rsidRDefault="00000000">
      <w:pPr>
        <w:pStyle w:val="Heading2"/>
        <w:spacing w:before="200" w:after="0"/>
        <w:rPr>
          <w:b/>
          <w:bCs/>
        </w:rPr>
      </w:pPr>
      <w:r>
        <w:rPr>
          <w:b/>
          <w:bCs/>
        </w:rPr>
        <w:t>10. Leave records and retention</w:t>
      </w:r>
    </w:p>
    <w:p w14:paraId="32D9C3F6" w14:textId="77777777" w:rsidR="00046E73" w:rsidRDefault="00000000">
      <w:pPr>
        <w:spacing w:after="200"/>
      </w:pPr>
      <w:r>
        <w:t>[Company Name] keeps leave records for the statutory periods below. Records are held in [system], with access limited to authorised HR and management personnel. The handling of leave records is subject to [Company Name]'s Data Protection Policy.</w:t>
      </w:r>
    </w:p>
    <w:tbl>
      <w:tblPr>
        <w:tblStyle w:val="a0"/>
        <w:tblW w:w="9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9"/>
        <w:gridCol w:w="3009"/>
        <w:gridCol w:w="3009"/>
      </w:tblGrid>
      <w:tr w:rsidR="00046E73" w14:paraId="5665A5B6" w14:textId="77777777">
        <w:tc>
          <w:tcPr>
            <w:tcW w:w="3009" w:type="dxa"/>
            <w:shd w:val="clear" w:color="auto" w:fill="EDEDED"/>
          </w:tcPr>
          <w:p w14:paraId="673F7AA6" w14:textId="77777777" w:rsidR="00046E73" w:rsidRDefault="00000000">
            <w:r>
              <w:rPr>
                <w:b/>
                <w:bCs/>
              </w:rPr>
              <w:t>Record type</w:t>
            </w:r>
          </w:p>
        </w:tc>
        <w:tc>
          <w:tcPr>
            <w:tcW w:w="3009" w:type="dxa"/>
            <w:shd w:val="clear" w:color="auto" w:fill="EDEDED"/>
          </w:tcPr>
          <w:p w14:paraId="09511AAF" w14:textId="77777777" w:rsidR="00046E73" w:rsidRDefault="00000000">
            <w:r>
              <w:rPr>
                <w:b/>
                <w:bCs/>
              </w:rPr>
              <w:t>Retention period</w:t>
            </w:r>
          </w:p>
        </w:tc>
        <w:tc>
          <w:tcPr>
            <w:tcW w:w="3009" w:type="dxa"/>
            <w:shd w:val="clear" w:color="auto" w:fill="EDEDED"/>
          </w:tcPr>
          <w:p w14:paraId="07796007" w14:textId="77777777" w:rsidR="00046E73" w:rsidRDefault="00000000">
            <w:r>
              <w:rPr>
                <w:b/>
                <w:bCs/>
              </w:rPr>
              <w:t>Statutory basis</w:t>
            </w:r>
          </w:p>
        </w:tc>
      </w:tr>
      <w:tr w:rsidR="00046E73" w14:paraId="7F8DE5D2" w14:textId="77777777">
        <w:tc>
          <w:tcPr>
            <w:tcW w:w="3009" w:type="dxa"/>
          </w:tcPr>
          <w:p w14:paraId="149327AA" w14:textId="77777777" w:rsidR="00046E73" w:rsidRDefault="00000000">
            <w:r>
              <w:t>Annual leave records</w:t>
            </w:r>
          </w:p>
        </w:tc>
        <w:tc>
          <w:tcPr>
            <w:tcW w:w="3009" w:type="dxa"/>
          </w:tcPr>
          <w:p w14:paraId="6C65517D" w14:textId="77777777" w:rsidR="00046E73" w:rsidRDefault="00000000">
            <w:r>
              <w:t>3 years</w:t>
            </w:r>
          </w:p>
        </w:tc>
        <w:tc>
          <w:tcPr>
            <w:tcW w:w="3009" w:type="dxa"/>
          </w:tcPr>
          <w:p w14:paraId="05F4131D" w14:textId="77777777" w:rsidR="00046E73" w:rsidRDefault="00000000">
            <w:r>
              <w:t>Organisation of Working Time Act 1997</w:t>
            </w:r>
          </w:p>
        </w:tc>
      </w:tr>
      <w:tr w:rsidR="00046E73" w14:paraId="57D6C2FD" w14:textId="77777777">
        <w:tc>
          <w:tcPr>
            <w:tcW w:w="3009" w:type="dxa"/>
          </w:tcPr>
          <w:p w14:paraId="01B6A287" w14:textId="77777777" w:rsidR="00046E73" w:rsidRDefault="00000000">
            <w:r>
              <w:t>Public holiday records</w:t>
            </w:r>
          </w:p>
        </w:tc>
        <w:tc>
          <w:tcPr>
            <w:tcW w:w="3009" w:type="dxa"/>
          </w:tcPr>
          <w:p w14:paraId="5685C49F" w14:textId="77777777" w:rsidR="00046E73" w:rsidRDefault="00000000">
            <w:r>
              <w:t>3 years</w:t>
            </w:r>
          </w:p>
        </w:tc>
        <w:tc>
          <w:tcPr>
            <w:tcW w:w="3009" w:type="dxa"/>
          </w:tcPr>
          <w:p w14:paraId="64D4EEB7" w14:textId="77777777" w:rsidR="00046E73" w:rsidRDefault="00000000">
            <w:r>
              <w:t>Organisation of Working Time Act 1997</w:t>
            </w:r>
          </w:p>
        </w:tc>
      </w:tr>
      <w:tr w:rsidR="00046E73" w14:paraId="6D93EB7B" w14:textId="77777777">
        <w:tc>
          <w:tcPr>
            <w:tcW w:w="3009" w:type="dxa"/>
          </w:tcPr>
          <w:p w14:paraId="65033BF3" w14:textId="77777777" w:rsidR="00046E73" w:rsidRDefault="00000000">
            <w:r>
              <w:t>Statutory sick leave records and medical certificates</w:t>
            </w:r>
          </w:p>
        </w:tc>
        <w:tc>
          <w:tcPr>
            <w:tcW w:w="3009" w:type="dxa"/>
          </w:tcPr>
          <w:p w14:paraId="481FC387" w14:textId="77777777" w:rsidR="00046E73" w:rsidRDefault="00000000">
            <w:r>
              <w:t>4 years</w:t>
            </w:r>
          </w:p>
        </w:tc>
        <w:tc>
          <w:tcPr>
            <w:tcW w:w="3009" w:type="dxa"/>
          </w:tcPr>
          <w:p w14:paraId="059CDB40" w14:textId="77777777" w:rsidR="00046E73" w:rsidRDefault="00000000">
            <w:r>
              <w:t>Sick Leave Act 2022</w:t>
            </w:r>
          </w:p>
        </w:tc>
      </w:tr>
      <w:tr w:rsidR="00046E73" w14:paraId="2810B1E5" w14:textId="77777777">
        <w:tc>
          <w:tcPr>
            <w:tcW w:w="3009" w:type="dxa"/>
          </w:tcPr>
          <w:p w14:paraId="5EBDC797" w14:textId="77777777" w:rsidR="00046E73" w:rsidRDefault="00000000">
            <w:r>
              <w:t>Pay-related leave records (incl. leave pay, sick pay, public holiday pay)</w:t>
            </w:r>
          </w:p>
        </w:tc>
        <w:tc>
          <w:tcPr>
            <w:tcW w:w="3009" w:type="dxa"/>
          </w:tcPr>
          <w:p w14:paraId="319EDA14" w14:textId="77777777" w:rsidR="00046E73" w:rsidRDefault="00000000">
            <w:r>
              <w:t>6 years</w:t>
            </w:r>
          </w:p>
        </w:tc>
        <w:tc>
          <w:tcPr>
            <w:tcW w:w="3009" w:type="dxa"/>
          </w:tcPr>
          <w:p w14:paraId="3620EC29" w14:textId="77777777" w:rsidR="00046E73" w:rsidRDefault="00000000">
            <w:r>
              <w:t>Revenue requirement</w:t>
            </w:r>
          </w:p>
        </w:tc>
      </w:tr>
      <w:tr w:rsidR="00046E73" w14:paraId="587B20A4" w14:textId="77777777">
        <w:tc>
          <w:tcPr>
            <w:tcW w:w="3009" w:type="dxa"/>
          </w:tcPr>
          <w:p w14:paraId="23855F3B" w14:textId="77777777" w:rsidR="00046E73" w:rsidRDefault="00000000">
            <w:r>
              <w:t>Family-leave records (maternity, paternity, adoptive, parent's, parental)</w:t>
            </w:r>
          </w:p>
        </w:tc>
        <w:tc>
          <w:tcPr>
            <w:tcW w:w="3009" w:type="dxa"/>
          </w:tcPr>
          <w:p w14:paraId="4EA32762" w14:textId="77777777" w:rsidR="00046E73" w:rsidRDefault="00000000">
            <w:r>
              <w:t>Up to 8 years</w:t>
            </w:r>
          </w:p>
        </w:tc>
        <w:tc>
          <w:tcPr>
            <w:tcW w:w="3009" w:type="dxa"/>
          </w:tcPr>
          <w:p w14:paraId="642AC958" w14:textId="77777777" w:rsidR="00046E73" w:rsidRDefault="00000000">
            <w:r>
              <w:t>Various family-leave Acts</w:t>
            </w:r>
          </w:p>
        </w:tc>
      </w:tr>
      <w:tr w:rsidR="00046E73" w14:paraId="32A8E884" w14:textId="77777777">
        <w:tc>
          <w:tcPr>
            <w:tcW w:w="3009" w:type="dxa"/>
          </w:tcPr>
          <w:p w14:paraId="06A00E18" w14:textId="77777777" w:rsidR="00046E73" w:rsidRDefault="00000000">
            <w:r>
              <w:t>Remote/flexible working request records and decisions</w:t>
            </w:r>
          </w:p>
        </w:tc>
        <w:tc>
          <w:tcPr>
            <w:tcW w:w="3009" w:type="dxa"/>
          </w:tcPr>
          <w:p w14:paraId="45497261" w14:textId="77777777" w:rsidR="00046E73" w:rsidRDefault="00000000">
            <w:r>
              <w:t>Duration of employment plus 3 years</w:t>
            </w:r>
          </w:p>
        </w:tc>
        <w:tc>
          <w:tcPr>
            <w:tcW w:w="3009" w:type="dxa"/>
          </w:tcPr>
          <w:p w14:paraId="2DB5CDE7" w14:textId="77777777" w:rsidR="00046E73" w:rsidRDefault="00000000">
            <w:r>
              <w:t>Work Life Balance and Miscellaneous Provisions Act 2023; WRC Code of Practice</w:t>
            </w:r>
          </w:p>
        </w:tc>
      </w:tr>
    </w:tbl>
    <w:p w14:paraId="14ECE261" w14:textId="77777777" w:rsidR="00046E73" w:rsidRDefault="00000000">
      <w:pPr>
        <w:pStyle w:val="Heading2"/>
        <w:spacing w:before="200" w:after="0"/>
        <w:rPr>
          <w:b/>
          <w:bCs/>
        </w:rPr>
      </w:pPr>
      <w:r>
        <w:rPr>
          <w:b/>
          <w:bCs/>
        </w:rPr>
        <w:t>11. Policy review and sign-off</w:t>
      </w:r>
    </w:p>
    <w:p w14:paraId="5EB54F38" w14:textId="77777777" w:rsidR="00046E73" w:rsidRDefault="00000000">
      <w:pPr>
        <w:spacing w:after="200"/>
      </w:pPr>
      <w:r>
        <w:rPr>
          <w:b/>
          <w:bCs/>
        </w:rPr>
        <w:t xml:space="preserve">Policy owner: </w:t>
      </w:r>
      <w:r>
        <w:t>[HR Lead / Job title]</w:t>
      </w:r>
    </w:p>
    <w:p w14:paraId="6CAD0915" w14:textId="77777777" w:rsidR="00046E73" w:rsidRDefault="00000000">
      <w:pPr>
        <w:spacing w:after="200"/>
      </w:pPr>
      <w:r>
        <w:rPr>
          <w:b/>
          <w:bCs/>
        </w:rPr>
        <w:t xml:space="preserve">Last reviewed: </w:t>
      </w:r>
      <w:r>
        <w:t>[Date]</w:t>
      </w:r>
    </w:p>
    <w:p w14:paraId="4542607E" w14:textId="77777777" w:rsidR="00046E73" w:rsidRDefault="00000000">
      <w:pPr>
        <w:spacing w:after="200"/>
      </w:pPr>
      <w:r>
        <w:rPr>
          <w:b/>
          <w:bCs/>
        </w:rPr>
        <w:t xml:space="preserve">Next review: </w:t>
      </w:r>
      <w:r>
        <w:t>[Date], or sooner if Irish leave law changes materially.</w:t>
      </w:r>
    </w:p>
    <w:p w14:paraId="6E169D91" w14:textId="77777777" w:rsidR="002835F2" w:rsidRDefault="002835F2">
      <w:pPr>
        <w:spacing w:after="200"/>
      </w:pPr>
    </w:p>
    <w:p w14:paraId="4B83584D" w14:textId="77777777" w:rsidR="002835F2" w:rsidRDefault="002835F2">
      <w:pPr>
        <w:spacing w:after="200"/>
      </w:pPr>
    </w:p>
    <w:p w14:paraId="7B2B53BB" w14:textId="77777777" w:rsidR="002835F2" w:rsidRDefault="002835F2">
      <w:pPr>
        <w:spacing w:after="200"/>
      </w:pPr>
    </w:p>
    <w:p w14:paraId="2F6A5AFA" w14:textId="77777777" w:rsidR="002835F2" w:rsidRDefault="002835F2">
      <w:pPr>
        <w:spacing w:after="200"/>
      </w:pPr>
    </w:p>
    <w:p w14:paraId="4D84F62A" w14:textId="77777777" w:rsidR="002835F2" w:rsidRPr="002835F2" w:rsidRDefault="002835F2" w:rsidP="002835F2">
      <w:pPr>
        <w:jc w:val="center"/>
        <w:rPr>
          <w:b/>
          <w:bCs/>
          <w:lang w:val="en-IE"/>
        </w:rPr>
      </w:pPr>
      <w:r w:rsidRPr="002835F2">
        <w:rPr>
          <w:b/>
          <w:bCs/>
          <w:lang w:val="en-IE"/>
        </w:rPr>
        <w:t>Want To Know More?</w:t>
      </w:r>
    </w:p>
    <w:p w14:paraId="00E496CF" w14:textId="77777777" w:rsidR="002835F2" w:rsidRPr="002835F2" w:rsidRDefault="002835F2" w:rsidP="002835F2">
      <w:pPr>
        <w:jc w:val="center"/>
        <w:rPr>
          <w:lang w:val="en-IE"/>
        </w:rPr>
      </w:pPr>
    </w:p>
    <w:p w14:paraId="5C7A25BD" w14:textId="77240840" w:rsidR="002835F2" w:rsidRPr="002835F2" w:rsidRDefault="002835F2" w:rsidP="002835F2">
      <w:pPr>
        <w:jc w:val="center"/>
        <w:rPr>
          <w:lang w:val="en-IE"/>
        </w:rPr>
      </w:pPr>
      <w:r w:rsidRPr="002835F2">
        <w:t>Explore our leave management resources</w:t>
      </w:r>
      <w:r>
        <w:t xml:space="preserve">: </w:t>
      </w:r>
      <w:hyperlink r:id="rId10" w:tgtFrame="_blank" w:history="1">
        <w:r w:rsidRPr="002835F2">
          <w:rPr>
            <w:rStyle w:val="Hyperlink"/>
          </w:rPr>
          <w:t>https://www.hrlocker.com/blog/leave-management-modernised/</w:t>
        </w:r>
      </w:hyperlink>
    </w:p>
    <w:p w14:paraId="5506B9BF" w14:textId="77777777" w:rsidR="002835F2" w:rsidRPr="002835F2" w:rsidRDefault="002835F2" w:rsidP="002835F2">
      <w:pPr>
        <w:jc w:val="center"/>
        <w:rPr>
          <w:b/>
          <w:bCs/>
          <w:lang w:val="en-IE"/>
        </w:rPr>
      </w:pPr>
    </w:p>
    <w:p w14:paraId="7E10C3E0" w14:textId="77777777" w:rsidR="002835F2" w:rsidRPr="002835F2" w:rsidRDefault="002835F2" w:rsidP="002835F2">
      <w:pPr>
        <w:jc w:val="center"/>
        <w:rPr>
          <w:b/>
          <w:bCs/>
          <w:lang w:val="en-IE"/>
        </w:rPr>
      </w:pPr>
      <w:r w:rsidRPr="002835F2">
        <w:rPr>
          <w:b/>
          <w:bCs/>
          <w:lang w:val="en-IE"/>
        </w:rPr>
        <w:t>Talk to our team at HRLocker.</w:t>
      </w:r>
    </w:p>
    <w:p w14:paraId="6437735D" w14:textId="77777777" w:rsidR="002835F2" w:rsidRPr="002835F2" w:rsidRDefault="002835F2" w:rsidP="002835F2">
      <w:pPr>
        <w:jc w:val="center"/>
        <w:rPr>
          <w:lang w:val="en-IE"/>
        </w:rPr>
      </w:pPr>
    </w:p>
    <w:p w14:paraId="3E51B4E4" w14:textId="77777777" w:rsidR="002835F2" w:rsidRPr="002835F2" w:rsidRDefault="002835F2" w:rsidP="002835F2">
      <w:pPr>
        <w:jc w:val="center"/>
        <w:rPr>
          <w:lang w:val="en-IE"/>
        </w:rPr>
      </w:pPr>
      <w:r w:rsidRPr="002835F2">
        <w:rPr>
          <w:b/>
          <w:bCs/>
          <w:lang w:val="en-IE"/>
        </w:rPr>
        <w:t xml:space="preserve">Talk to sales: </w:t>
      </w:r>
      <w:hyperlink r:id="rId11" w:history="1">
        <w:r w:rsidRPr="002835F2">
          <w:rPr>
            <w:rStyle w:val="Hyperlink"/>
            <w:b/>
            <w:bCs/>
            <w:lang w:val="en-IE"/>
          </w:rPr>
          <w:t>hrlocker.com/talk-to-sales</w:t>
        </w:r>
      </w:hyperlink>
    </w:p>
    <w:p w14:paraId="5F955D34" w14:textId="77777777" w:rsidR="002835F2" w:rsidRPr="002835F2" w:rsidRDefault="002835F2" w:rsidP="002835F2">
      <w:pPr>
        <w:jc w:val="center"/>
        <w:rPr>
          <w:lang w:val="en-IE"/>
        </w:rPr>
      </w:pPr>
      <w:r w:rsidRPr="002835F2">
        <w:rPr>
          <w:b/>
          <w:bCs/>
          <w:lang w:val="en-IE"/>
        </w:rPr>
        <w:t xml:space="preserve">Request a demo: </w:t>
      </w:r>
      <w:hyperlink r:id="rId12" w:history="1">
        <w:r w:rsidRPr="002835F2">
          <w:rPr>
            <w:rStyle w:val="Hyperlink"/>
            <w:b/>
            <w:bCs/>
            <w:lang w:val="en-IE"/>
          </w:rPr>
          <w:t>hrlocker.com/book-a-demo</w:t>
        </w:r>
      </w:hyperlink>
    </w:p>
    <w:p w14:paraId="00256D96" w14:textId="77777777" w:rsidR="002835F2" w:rsidRPr="002835F2" w:rsidRDefault="002835F2" w:rsidP="002835F2">
      <w:pPr>
        <w:jc w:val="center"/>
        <w:rPr>
          <w:lang w:val="en-IE"/>
        </w:rPr>
      </w:pPr>
      <w:r w:rsidRPr="002835F2">
        <w:rPr>
          <w:b/>
          <w:bCs/>
          <w:lang w:val="en-IE"/>
        </w:rPr>
        <w:t xml:space="preserve">Get support: </w:t>
      </w:r>
      <w:hyperlink r:id="rId13" w:history="1">
        <w:r w:rsidRPr="002835F2">
          <w:rPr>
            <w:rStyle w:val="Hyperlink"/>
            <w:b/>
            <w:bCs/>
            <w:lang w:val="en-IE"/>
          </w:rPr>
          <w:t>hrlocker.com/contact-support</w:t>
        </w:r>
      </w:hyperlink>
    </w:p>
    <w:p w14:paraId="36E9B0DD" w14:textId="77777777" w:rsidR="002835F2" w:rsidRPr="002835F2" w:rsidRDefault="002835F2" w:rsidP="002835F2">
      <w:pPr>
        <w:jc w:val="center"/>
        <w:rPr>
          <w:lang w:val="en-IE"/>
        </w:rPr>
      </w:pPr>
      <w:r w:rsidRPr="002835F2">
        <w:rPr>
          <w:b/>
          <w:bCs/>
          <w:lang w:val="en-IE"/>
        </w:rPr>
        <w:t xml:space="preserve">General enquiry: </w:t>
      </w:r>
      <w:hyperlink r:id="rId14" w:history="1">
        <w:r w:rsidRPr="002835F2">
          <w:rPr>
            <w:rStyle w:val="Hyperlink"/>
            <w:b/>
            <w:bCs/>
            <w:lang w:val="en-IE"/>
          </w:rPr>
          <w:t>hrlocker.com/contact-us</w:t>
        </w:r>
      </w:hyperlink>
    </w:p>
    <w:p w14:paraId="3E32EFEB" w14:textId="77777777" w:rsidR="002835F2" w:rsidRPr="002835F2" w:rsidRDefault="002835F2" w:rsidP="002835F2">
      <w:pPr>
        <w:jc w:val="center"/>
        <w:rPr>
          <w:lang w:val="en-IE"/>
        </w:rPr>
      </w:pPr>
    </w:p>
    <w:p w14:paraId="432AE63C" w14:textId="77777777" w:rsidR="002835F2" w:rsidRPr="002835F2" w:rsidRDefault="002835F2" w:rsidP="002835F2">
      <w:pPr>
        <w:jc w:val="center"/>
        <w:rPr>
          <w:lang w:val="en-IE"/>
        </w:rPr>
      </w:pPr>
      <w:r w:rsidRPr="002835F2">
        <w:rPr>
          <w:b/>
          <w:bCs/>
          <w:lang w:val="en-IE"/>
        </w:rPr>
        <w:t>HRLocker Headquarters</w:t>
      </w:r>
    </w:p>
    <w:p w14:paraId="5FCF59CC" w14:textId="77777777" w:rsidR="002835F2" w:rsidRPr="002835F2" w:rsidRDefault="002835F2" w:rsidP="002835F2">
      <w:pPr>
        <w:jc w:val="center"/>
        <w:rPr>
          <w:lang w:val="en-IE"/>
        </w:rPr>
      </w:pPr>
      <w:r w:rsidRPr="002835F2">
        <w:rPr>
          <w:lang w:val="en-IE"/>
        </w:rPr>
        <w:t>5th Floor, Connaught House,</w:t>
      </w:r>
    </w:p>
    <w:p w14:paraId="30B4C452" w14:textId="77777777" w:rsidR="002835F2" w:rsidRPr="002835F2" w:rsidRDefault="002835F2" w:rsidP="002835F2">
      <w:pPr>
        <w:jc w:val="center"/>
        <w:rPr>
          <w:lang w:val="en-IE"/>
        </w:rPr>
      </w:pPr>
      <w:r w:rsidRPr="002835F2">
        <w:rPr>
          <w:lang w:val="en-IE"/>
        </w:rPr>
        <w:t>One Burlington Road, Dublin 4</w:t>
      </w:r>
    </w:p>
    <w:p w14:paraId="21DC5622" w14:textId="77777777" w:rsidR="002835F2" w:rsidRPr="002835F2" w:rsidRDefault="002835F2" w:rsidP="002835F2">
      <w:pPr>
        <w:jc w:val="center"/>
        <w:rPr>
          <w:lang w:val="en-IE"/>
        </w:rPr>
      </w:pPr>
      <w:r w:rsidRPr="002835F2">
        <w:rPr>
          <w:lang w:val="en-IE"/>
        </w:rPr>
        <w:t>D04 C5Y6</w:t>
      </w:r>
    </w:p>
    <w:p w14:paraId="1CE10FC0" w14:textId="77777777" w:rsidR="002835F2" w:rsidRPr="002835F2" w:rsidRDefault="002835F2" w:rsidP="002835F2">
      <w:pPr>
        <w:jc w:val="center"/>
        <w:rPr>
          <w:lang w:val="en-IE"/>
        </w:rPr>
      </w:pPr>
    </w:p>
    <w:p w14:paraId="0125F17A" w14:textId="77777777" w:rsidR="002835F2" w:rsidRPr="002835F2" w:rsidRDefault="002835F2" w:rsidP="002835F2">
      <w:pPr>
        <w:jc w:val="center"/>
        <w:rPr>
          <w:lang w:val="en-IE"/>
        </w:rPr>
      </w:pPr>
      <w:r w:rsidRPr="002835F2">
        <w:rPr>
          <w:lang w:val="en-IE"/>
        </w:rPr>
        <w:t>___________________________________________________</w:t>
      </w:r>
    </w:p>
    <w:p w14:paraId="27AD75B1" w14:textId="77777777" w:rsidR="002835F2" w:rsidRPr="002835F2" w:rsidRDefault="002835F2" w:rsidP="002835F2">
      <w:pPr>
        <w:jc w:val="center"/>
        <w:rPr>
          <w:lang w:val="en-IE"/>
        </w:rPr>
      </w:pPr>
    </w:p>
    <w:p w14:paraId="4488CCC3" w14:textId="7CA912D1" w:rsidR="002835F2" w:rsidRPr="002835F2" w:rsidRDefault="002835F2" w:rsidP="002835F2">
      <w:pPr>
        <w:rPr>
          <w:b/>
          <w:bCs/>
          <w:i/>
          <w:iCs/>
        </w:rPr>
      </w:pPr>
      <w:r w:rsidRPr="002835F2">
        <w:rPr>
          <w:i/>
          <w:iCs/>
          <w:lang w:val="en-IE"/>
        </w:rPr>
        <w:t>The HRLocker ‘</w:t>
      </w:r>
      <w:r w:rsidRPr="002835F2">
        <w:rPr>
          <w:b/>
          <w:bCs/>
          <w:i/>
          <w:iCs/>
        </w:rPr>
        <w:t>Annual Leave and Absence Policy Template</w:t>
      </w:r>
      <w:r w:rsidRPr="002835F2">
        <w:rPr>
          <w:i/>
          <w:iCs/>
          <w:lang w:val="en-IE"/>
        </w:rPr>
        <w:t>’ is for general guidance only. It does not constitute final or comprehensive advice. Statutory entitlements and dates are accurate to the best of our knowledge at the time of writing (</w:t>
      </w:r>
      <w:r w:rsidR="00B167E1">
        <w:rPr>
          <w:i/>
          <w:iCs/>
          <w:lang w:val="en-IE"/>
        </w:rPr>
        <w:t>September</w:t>
      </w:r>
      <w:r w:rsidRPr="002835F2">
        <w:rPr>
          <w:i/>
          <w:iCs/>
          <w:lang w:val="en-IE"/>
        </w:rPr>
        <w:t xml:space="preserve"> 2026), but employers should confirm current obligations with the Workplace Relations Commission, Citizens Information, or qualified legal counsel before acting. HRLocker accepts no liability for errors or omissions. Use of this document is at your sole risk, and you assume full responsibility for outcomes.</w:t>
      </w:r>
    </w:p>
    <w:p w14:paraId="4F24226D" w14:textId="77777777" w:rsidR="002835F2" w:rsidRPr="002835F2" w:rsidRDefault="002835F2" w:rsidP="002835F2">
      <w:pPr>
        <w:jc w:val="center"/>
        <w:rPr>
          <w:lang w:val="en-IE"/>
        </w:rPr>
      </w:pPr>
    </w:p>
    <w:p w14:paraId="38499FFE" w14:textId="77777777" w:rsidR="002835F2" w:rsidRPr="002835F2" w:rsidRDefault="002835F2" w:rsidP="002835F2">
      <w:pPr>
        <w:jc w:val="center"/>
        <w:rPr>
          <w:lang w:val="en-IE"/>
        </w:rPr>
      </w:pPr>
      <w:r w:rsidRPr="002835F2">
        <w:rPr>
          <w:lang w:val="en-IE"/>
        </w:rPr>
        <w:t>___________________________________________________</w:t>
      </w:r>
    </w:p>
    <w:p w14:paraId="7B8B986E" w14:textId="77777777" w:rsidR="002835F2" w:rsidRPr="002835F2" w:rsidRDefault="002835F2" w:rsidP="002835F2">
      <w:pPr>
        <w:jc w:val="center"/>
        <w:rPr>
          <w:lang w:val="en-IE"/>
        </w:rPr>
      </w:pPr>
    </w:p>
    <w:p w14:paraId="3563A6E7" w14:textId="77777777" w:rsidR="002835F2" w:rsidRPr="002835F2" w:rsidRDefault="002835F2" w:rsidP="002835F2">
      <w:pPr>
        <w:jc w:val="center"/>
        <w:rPr>
          <w:lang w:val="en-IE"/>
        </w:rPr>
      </w:pPr>
      <w:r w:rsidRPr="002835F2">
        <w:rPr>
          <w:lang w:val="en-IE"/>
        </w:rPr>
        <w:t>HRLocker is the Irish people-management platform that transforms admin-heavy tasks, such as time &amp; attendance and leave management, into one secure, intuitive system, so HR teams reclaim hours, eliminate errors, and focus on strategic people initiatives, not paperwork.</w:t>
      </w:r>
    </w:p>
    <w:p w14:paraId="4B06B7F8" w14:textId="77777777" w:rsidR="002835F2" w:rsidRPr="002835F2" w:rsidRDefault="002835F2" w:rsidP="002835F2">
      <w:pPr>
        <w:jc w:val="center"/>
        <w:rPr>
          <w:lang w:val="en-IE"/>
        </w:rPr>
      </w:pPr>
    </w:p>
    <w:p w14:paraId="5BCC8CF1" w14:textId="77777777" w:rsidR="002835F2" w:rsidRPr="002835F2" w:rsidRDefault="002835F2" w:rsidP="002835F2">
      <w:pPr>
        <w:jc w:val="center"/>
        <w:rPr>
          <w:lang w:val="en-IE"/>
        </w:rPr>
      </w:pPr>
      <w:r w:rsidRPr="002835F2">
        <w:rPr>
          <w:lang w:val="en-IE"/>
        </w:rPr>
        <w:t xml:space="preserve">For more information, please visit </w:t>
      </w:r>
      <w:hyperlink r:id="rId15" w:history="1">
        <w:r w:rsidRPr="002835F2">
          <w:rPr>
            <w:rStyle w:val="Hyperlink"/>
            <w:b/>
            <w:bCs/>
            <w:lang w:val="en-IE"/>
          </w:rPr>
          <w:t>hrlocker.com</w:t>
        </w:r>
      </w:hyperlink>
    </w:p>
    <w:p w14:paraId="5147F050" w14:textId="77777777" w:rsidR="002835F2" w:rsidRPr="002835F2" w:rsidRDefault="002835F2" w:rsidP="002835F2">
      <w:pPr>
        <w:jc w:val="center"/>
        <w:rPr>
          <w:lang w:val="en-IE"/>
        </w:rPr>
      </w:pPr>
      <w:r w:rsidRPr="002835F2">
        <w:rPr>
          <w:lang w:val="en-IE"/>
        </w:rPr>
        <w:t>___________________________________________</w:t>
      </w:r>
    </w:p>
    <w:p w14:paraId="4FDB0314" w14:textId="77777777" w:rsidR="002835F2" w:rsidRPr="002835F2" w:rsidRDefault="002835F2" w:rsidP="002835F2">
      <w:pPr>
        <w:rPr>
          <w:lang w:val="en-IE"/>
        </w:rPr>
      </w:pPr>
    </w:p>
    <w:p w14:paraId="20120430" w14:textId="77777777" w:rsidR="002835F2" w:rsidRPr="002835F2" w:rsidRDefault="002835F2" w:rsidP="002835F2">
      <w:pPr>
        <w:rPr>
          <w:lang w:val="en-IE"/>
        </w:rPr>
      </w:pPr>
    </w:p>
    <w:p w14:paraId="1E7C90FA" w14:textId="77777777" w:rsidR="00046E73" w:rsidRDefault="00046E73"/>
    <w:sectPr w:rsidR="00046E73">
      <w:footerReference w:type="even" r:id="rId16"/>
      <w:footerReference w:type="default" r:id="rId17"/>
      <w:footerReference w:type="first" r:id="rId1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A4817" w14:textId="77777777" w:rsidR="00974276" w:rsidRDefault="00974276" w:rsidP="00B167E1">
      <w:pPr>
        <w:spacing w:line="240" w:lineRule="auto"/>
      </w:pPr>
      <w:r>
        <w:separator/>
      </w:r>
    </w:p>
  </w:endnote>
  <w:endnote w:type="continuationSeparator" w:id="0">
    <w:p w14:paraId="7222CF1B" w14:textId="77777777" w:rsidR="00974276" w:rsidRDefault="00974276" w:rsidP="00B167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42593A5-2029-4ED9-B592-12AAF5F54DE2}"/>
    <w:embedBold r:id="rId2" w:fontKey="{36EE0157-A5EC-47DB-B00C-5F1A2B04592F}"/>
  </w:font>
  <w:font w:name="Noto Sans Symbols">
    <w:charset w:val="00"/>
    <w:family w:val="auto"/>
    <w:pitch w:val="default"/>
    <w:embedRegular r:id="rId3" w:fontKey="{D4C69831-1CB5-4DE2-9294-E3E8BA7C8904}"/>
  </w:font>
  <w:font w:name="Aptos">
    <w:charset w:val="00"/>
    <w:family w:val="swiss"/>
    <w:pitch w:val="variable"/>
    <w:sig w:usb0="20000287" w:usb1="00000003" w:usb2="00000000" w:usb3="00000000" w:csb0="0000019F" w:csb1="00000000"/>
    <w:embedRegular r:id="rId4" w:fontKey="{F4F2D7EC-104C-435C-A053-CA0E261FA4AB}"/>
  </w:font>
  <w:font w:name="Cambria">
    <w:panose1 w:val="02040503050406030204"/>
    <w:charset w:val="00"/>
    <w:family w:val="roman"/>
    <w:pitch w:val="variable"/>
    <w:sig w:usb0="E00006FF" w:usb1="420024FF" w:usb2="02000000" w:usb3="00000000" w:csb0="0000019F" w:csb1="00000000"/>
    <w:embedRegular r:id="rId5" w:fontKey="{B0707470-D8B2-4232-B9E5-B158E5AB8D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3833" w14:textId="57D85655" w:rsidR="00B167E1" w:rsidRDefault="00B167E1">
    <w:pPr>
      <w:pStyle w:val="Footer"/>
    </w:pPr>
    <w:r>
      <w:rPr>
        <w:noProof/>
      </w:rPr>
      <mc:AlternateContent>
        <mc:Choice Requires="wps">
          <w:drawing>
            <wp:anchor distT="0" distB="0" distL="0" distR="0" simplePos="0" relativeHeight="251659264" behindDoc="0" locked="0" layoutInCell="1" allowOverlap="1" wp14:anchorId="2174E369" wp14:editId="656C1359">
              <wp:simplePos x="635" y="635"/>
              <wp:positionH relativeFrom="page">
                <wp:align>left</wp:align>
              </wp:positionH>
              <wp:positionV relativeFrom="page">
                <wp:align>bottom</wp:align>
              </wp:positionV>
              <wp:extent cx="2181860" cy="368935"/>
              <wp:effectExtent l="0" t="0" r="8890" b="0"/>
              <wp:wrapNone/>
              <wp:docPr id="750036323" name="Text Box 5" descr="HRLocker - Commerciall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81860" cy="368935"/>
                      </a:xfrm>
                      <a:prstGeom prst="rect">
                        <a:avLst/>
                      </a:prstGeom>
                      <a:noFill/>
                      <a:ln>
                        <a:noFill/>
                      </a:ln>
                    </wps:spPr>
                    <wps:txbx>
                      <w:txbxContent>
                        <w:p w14:paraId="7C2B875E" w14:textId="2CF5137E" w:rsidR="00B167E1" w:rsidRPr="00B167E1" w:rsidRDefault="00B167E1" w:rsidP="00B167E1">
                          <w:pPr>
                            <w:rPr>
                              <w:rFonts w:ascii="Aptos" w:eastAsia="Aptos" w:hAnsi="Aptos" w:cs="Aptos"/>
                              <w:noProof/>
                              <w:color w:val="000000"/>
                              <w:sz w:val="20"/>
                              <w:szCs w:val="20"/>
                            </w:rPr>
                          </w:pPr>
                          <w:r w:rsidRPr="00B167E1">
                            <w:rPr>
                              <w:rFonts w:ascii="Aptos" w:eastAsia="Aptos" w:hAnsi="Aptos" w:cs="Aptos"/>
                              <w:noProof/>
                              <w:color w:val="000000"/>
                              <w:sz w:val="20"/>
                              <w:szCs w:val="20"/>
                            </w:rPr>
                            <w:t>HRLocker - Commercially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74E369" id="_x0000_t202" coordsize="21600,21600" o:spt="202" path="m,l,21600r21600,l21600,xe">
              <v:stroke joinstyle="miter"/>
              <v:path gradientshapeok="t" o:connecttype="rect"/>
            </v:shapetype>
            <v:shape id="Text Box 5" o:spid="_x0000_s1026" type="#_x0000_t202" alt="HRLocker - Commercially Sensitive" style="position:absolute;margin-left:0;margin-top:0;width:171.8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" filled="f" stroked="f">
              <v:fill o:detectmouseclick="t"/>
              <v:textbox style="mso-fit-shape-to-text:t" inset="20pt,0,0,15pt">
                <w:txbxContent>
                  <w:p w14:paraId="7C2B875E" w14:textId="2CF5137E" w:rsidR="00B167E1" w:rsidRPr="00B167E1" w:rsidRDefault="00B167E1" w:rsidP="00B167E1">
                    <w:pPr>
                      <w:rPr>
                        <w:rFonts w:ascii="Aptos" w:eastAsia="Aptos" w:hAnsi="Aptos" w:cs="Aptos"/>
                        <w:noProof/>
                        <w:color w:val="000000"/>
                        <w:sz w:val="20"/>
                        <w:szCs w:val="20"/>
                      </w:rPr>
                    </w:pPr>
                    <w:r w:rsidRPr="00B167E1">
                      <w:rPr>
                        <w:rFonts w:ascii="Aptos" w:eastAsia="Aptos" w:hAnsi="Aptos" w:cs="Aptos"/>
                        <w:noProof/>
                        <w:color w:val="000000"/>
                        <w:sz w:val="20"/>
                        <w:szCs w:val="20"/>
                      </w:rPr>
                      <w:t>HRLocker - Commercially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D03E" w14:textId="6FE66129" w:rsidR="00B167E1" w:rsidRDefault="00B167E1">
    <w:pPr>
      <w:pStyle w:val="Footer"/>
    </w:pPr>
    <w:r>
      <w:rPr>
        <w:noProof/>
      </w:rPr>
      <mc:AlternateContent>
        <mc:Choice Requires="wps">
          <w:drawing>
            <wp:anchor distT="0" distB="0" distL="0" distR="0" simplePos="0" relativeHeight="251660288" behindDoc="0" locked="0" layoutInCell="1" allowOverlap="1" wp14:anchorId="742A658A" wp14:editId="226DF2A6">
              <wp:simplePos x="914400" y="10067925"/>
              <wp:positionH relativeFrom="page">
                <wp:align>left</wp:align>
              </wp:positionH>
              <wp:positionV relativeFrom="page">
                <wp:align>bottom</wp:align>
              </wp:positionV>
              <wp:extent cx="2181860" cy="368935"/>
              <wp:effectExtent l="0" t="0" r="8890" b="0"/>
              <wp:wrapNone/>
              <wp:docPr id="1752165092" name="Text Box 6" descr="HRLocker - Commerciall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81860" cy="368935"/>
                      </a:xfrm>
                      <a:prstGeom prst="rect">
                        <a:avLst/>
                      </a:prstGeom>
                      <a:noFill/>
                      <a:ln>
                        <a:noFill/>
                      </a:ln>
                    </wps:spPr>
                    <wps:txbx>
                      <w:txbxContent>
                        <w:p w14:paraId="443F612D" w14:textId="4E7FE12D" w:rsidR="00B167E1" w:rsidRPr="00B167E1" w:rsidRDefault="00B167E1" w:rsidP="00B167E1">
                          <w:pPr>
                            <w:rPr>
                              <w:rFonts w:ascii="Aptos" w:eastAsia="Aptos" w:hAnsi="Aptos" w:cs="Aptos"/>
                              <w:noProof/>
                              <w:color w:val="000000"/>
                              <w:sz w:val="20"/>
                              <w:szCs w:val="20"/>
                            </w:rPr>
                          </w:pPr>
                          <w:r w:rsidRPr="00B167E1">
                            <w:rPr>
                              <w:rFonts w:ascii="Aptos" w:eastAsia="Aptos" w:hAnsi="Aptos" w:cs="Aptos"/>
                              <w:noProof/>
                              <w:color w:val="000000"/>
                              <w:sz w:val="20"/>
                              <w:szCs w:val="20"/>
                            </w:rPr>
                            <w:t>HRLocker - Commercially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2A658A" id="_x0000_t202" coordsize="21600,21600" o:spt="202" path="m,l,21600r21600,l21600,xe">
              <v:stroke joinstyle="miter"/>
              <v:path gradientshapeok="t" o:connecttype="rect"/>
            </v:shapetype>
            <v:shape id="Text Box 6" o:spid="_x0000_s1027" type="#_x0000_t202" alt="HRLocker - Commercially Sensitive" style="position:absolute;margin-left:0;margin-top:0;width:171.8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" filled="f" stroked="f">
              <v:fill o:detectmouseclick="t"/>
              <v:textbox style="mso-fit-shape-to-text:t" inset="20pt,0,0,15pt">
                <w:txbxContent>
                  <w:p w14:paraId="443F612D" w14:textId="4E7FE12D" w:rsidR="00B167E1" w:rsidRPr="00B167E1" w:rsidRDefault="00B167E1" w:rsidP="00B167E1">
                    <w:pPr>
                      <w:rPr>
                        <w:rFonts w:ascii="Aptos" w:eastAsia="Aptos" w:hAnsi="Aptos" w:cs="Aptos"/>
                        <w:noProof/>
                        <w:color w:val="000000"/>
                        <w:sz w:val="20"/>
                        <w:szCs w:val="20"/>
                      </w:rPr>
                    </w:pPr>
                    <w:r w:rsidRPr="00B167E1">
                      <w:rPr>
                        <w:rFonts w:ascii="Aptos" w:eastAsia="Aptos" w:hAnsi="Aptos" w:cs="Aptos"/>
                        <w:noProof/>
                        <w:color w:val="000000"/>
                        <w:sz w:val="20"/>
                        <w:szCs w:val="20"/>
                      </w:rPr>
                      <w:t>HRLocker - Commercially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E554" w14:textId="0357326A" w:rsidR="00B167E1" w:rsidRDefault="00B167E1">
    <w:pPr>
      <w:pStyle w:val="Footer"/>
    </w:pPr>
    <w:r>
      <w:rPr>
        <w:noProof/>
      </w:rPr>
      <mc:AlternateContent>
        <mc:Choice Requires="wps">
          <w:drawing>
            <wp:anchor distT="0" distB="0" distL="0" distR="0" simplePos="0" relativeHeight="251658240" behindDoc="0" locked="0" layoutInCell="1" allowOverlap="1" wp14:anchorId="4335B8B7" wp14:editId="4AE3096A">
              <wp:simplePos x="635" y="635"/>
              <wp:positionH relativeFrom="page">
                <wp:align>left</wp:align>
              </wp:positionH>
              <wp:positionV relativeFrom="page">
                <wp:align>bottom</wp:align>
              </wp:positionV>
              <wp:extent cx="2181860" cy="368935"/>
              <wp:effectExtent l="0" t="0" r="8890" b="0"/>
              <wp:wrapNone/>
              <wp:docPr id="2100884217" name="Text Box 4" descr="HRLocker - Commercially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81860" cy="368935"/>
                      </a:xfrm>
                      <a:prstGeom prst="rect">
                        <a:avLst/>
                      </a:prstGeom>
                      <a:noFill/>
                      <a:ln>
                        <a:noFill/>
                      </a:ln>
                    </wps:spPr>
                    <wps:txbx>
                      <w:txbxContent>
                        <w:p w14:paraId="710077DA" w14:textId="3A02D4A4" w:rsidR="00B167E1" w:rsidRPr="00B167E1" w:rsidRDefault="00B167E1" w:rsidP="00B167E1">
                          <w:pPr>
                            <w:rPr>
                              <w:rFonts w:ascii="Aptos" w:eastAsia="Aptos" w:hAnsi="Aptos" w:cs="Aptos"/>
                              <w:noProof/>
                              <w:color w:val="000000"/>
                              <w:sz w:val="20"/>
                              <w:szCs w:val="20"/>
                            </w:rPr>
                          </w:pPr>
                          <w:r w:rsidRPr="00B167E1">
                            <w:rPr>
                              <w:rFonts w:ascii="Aptos" w:eastAsia="Aptos" w:hAnsi="Aptos" w:cs="Aptos"/>
                              <w:noProof/>
                              <w:color w:val="000000"/>
                              <w:sz w:val="20"/>
                              <w:szCs w:val="20"/>
                            </w:rPr>
                            <w:t>HRLocker - Commercially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35B8B7" id="_x0000_t202" coordsize="21600,21600" o:spt="202" path="m,l,21600r21600,l21600,xe">
              <v:stroke joinstyle="miter"/>
              <v:path gradientshapeok="t" o:connecttype="rect"/>
            </v:shapetype>
            <v:shape id="Text Box 4" o:spid="_x0000_s1028" type="#_x0000_t202" alt="HRLocker - Commercially Sensitive" style="position:absolute;margin-left:0;margin-top:0;width:171.8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" filled="f" stroked="f">
              <v:fill o:detectmouseclick="t"/>
              <v:textbox style="mso-fit-shape-to-text:t" inset="20pt,0,0,15pt">
                <w:txbxContent>
                  <w:p w14:paraId="710077DA" w14:textId="3A02D4A4" w:rsidR="00B167E1" w:rsidRPr="00B167E1" w:rsidRDefault="00B167E1" w:rsidP="00B167E1">
                    <w:pPr>
                      <w:rPr>
                        <w:rFonts w:ascii="Aptos" w:eastAsia="Aptos" w:hAnsi="Aptos" w:cs="Aptos"/>
                        <w:noProof/>
                        <w:color w:val="000000"/>
                        <w:sz w:val="20"/>
                        <w:szCs w:val="20"/>
                      </w:rPr>
                    </w:pPr>
                    <w:r w:rsidRPr="00B167E1">
                      <w:rPr>
                        <w:rFonts w:ascii="Aptos" w:eastAsia="Aptos" w:hAnsi="Aptos" w:cs="Aptos"/>
                        <w:noProof/>
                        <w:color w:val="000000"/>
                        <w:sz w:val="20"/>
                        <w:szCs w:val="20"/>
                      </w:rPr>
                      <w:t>HRLocker - Commercially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2593B" w14:textId="77777777" w:rsidR="00974276" w:rsidRDefault="00974276" w:rsidP="00B167E1">
      <w:pPr>
        <w:spacing w:line="240" w:lineRule="auto"/>
      </w:pPr>
      <w:r>
        <w:separator/>
      </w:r>
    </w:p>
  </w:footnote>
  <w:footnote w:type="continuationSeparator" w:id="0">
    <w:p w14:paraId="63F2ABD4" w14:textId="77777777" w:rsidR="00974276" w:rsidRDefault="00974276" w:rsidP="00B167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1D72"/>
    <w:multiLevelType w:val="multilevel"/>
    <w:tmpl w:val="C1C09B62"/>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1" w15:restartNumberingAfterBreak="0">
    <w:nsid w:val="570648AA"/>
    <w:multiLevelType w:val="multilevel"/>
    <w:tmpl w:val="ACE45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2167363">
    <w:abstractNumId w:val="0"/>
  </w:num>
  <w:num w:numId="2" w16cid:durableId="1290430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E73"/>
    <w:rsid w:val="00046E73"/>
    <w:rsid w:val="002835F2"/>
    <w:rsid w:val="00974276"/>
    <w:rsid w:val="00A10B50"/>
    <w:rsid w:val="00B167E1"/>
    <w:rsid w:val="00FE149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1CD5"/>
  <w15:docId w15:val="{69F28C21-8308-41AB-9DD1-DDCE5EF1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2835F2"/>
    <w:rPr>
      <w:color w:val="0000FF" w:themeColor="hyperlink"/>
      <w:u w:val="single"/>
    </w:rPr>
  </w:style>
  <w:style w:type="character" w:styleId="UnresolvedMention">
    <w:name w:val="Unresolved Mention"/>
    <w:basedOn w:val="DefaultParagraphFont"/>
    <w:uiPriority w:val="99"/>
    <w:semiHidden/>
    <w:unhideWhenUsed/>
    <w:rsid w:val="002835F2"/>
    <w:rPr>
      <w:color w:val="605E5C"/>
      <w:shd w:val="clear" w:color="auto" w:fill="E1DFDD"/>
    </w:rPr>
  </w:style>
  <w:style w:type="paragraph" w:styleId="Footer">
    <w:name w:val="footer"/>
    <w:basedOn w:val="Normal"/>
    <w:link w:val="FooterChar"/>
    <w:uiPriority w:val="99"/>
    <w:unhideWhenUsed/>
    <w:rsid w:val="00B167E1"/>
    <w:pPr>
      <w:tabs>
        <w:tab w:val="center" w:pos="4513"/>
        <w:tab w:val="right" w:pos="9026"/>
      </w:tabs>
      <w:spacing w:line="240" w:lineRule="auto"/>
    </w:pPr>
  </w:style>
  <w:style w:type="character" w:customStyle="1" w:styleId="FooterChar">
    <w:name w:val="Footer Char"/>
    <w:basedOn w:val="DefaultParagraphFont"/>
    <w:link w:val="Footer"/>
    <w:uiPriority w:val="99"/>
    <w:rsid w:val="00B16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hrlocker.com/contact-support"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rlocker.com/book-a-demo/"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rlocker.com/talk-to-sales/" TargetMode="External"/><Relationship Id="rId5" Type="http://schemas.openxmlformats.org/officeDocument/2006/relationships/footnotes" Target="footnotes.xml"/><Relationship Id="rId15" Type="http://schemas.openxmlformats.org/officeDocument/2006/relationships/hyperlink" Target="https://hrlocker.com/" TargetMode="External"/><Relationship Id="rId10" Type="http://schemas.openxmlformats.org/officeDocument/2006/relationships/hyperlink" Target="https://www.hrlocker.com/blog/leave-management-modernise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rsoftware.hrlocker.com/hubfs/Time%20&amp;%20Attendance%20Record-Keeping%20Policy%20Template.docx" TargetMode="External"/><Relationship Id="rId14" Type="http://schemas.openxmlformats.org/officeDocument/2006/relationships/hyperlink" Target="https://www.hrlocker.com/contact-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2062</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 O' Hagan</dc:creator>
  <cp:lastModifiedBy>Nikki O'Hagan</cp:lastModifiedBy>
  <cp:revision>2</cp:revision>
  <dcterms:created xsi:type="dcterms:W3CDTF">2026-09-30T14:24:00Z</dcterms:created>
  <dcterms:modified xsi:type="dcterms:W3CDTF">2026-09-30T14:24:00Z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7d38f2f9,2cb4a563,686feae4</vt:lpwstr>
  </property>
  <property fmtid="{D5CDD505-2E9C-101B-9397-08002B2CF9AE}" pid="3" name="ClassificationContentMarkingFooterFontProps">
    <vt:lpwstr>#000000,10,Aptos</vt:lpwstr>
  </property>
  <property fmtid="{D5CDD505-2E9C-101B-9397-08002B2CF9AE}" pid="4" name="ClassificationContentMarkingFooterText">
    <vt:lpwstr>HRLocker - Commercially Sensitive</vt:lpwstr>
  </property>
  <property fmtid="{D5CDD505-2E9C-101B-9397-08002B2CF9AE}" pid="5" name="MSIP_Label_27e3c590-2a7d-4fe5-8764-3b78f699d0dc_Enabled">
    <vt:lpwstr>true</vt:lpwstr>
  </property>
  <property fmtid="{D5CDD505-2E9C-101B-9397-08002B2CF9AE}" pid="6" name="MSIP_Label_27e3c590-2a7d-4fe5-8764-3b78f699d0dc_SetDate">
    <vt:lpwstr>2026-09-30T14:24:34Z</vt:lpwstr>
  </property>
  <property fmtid="{D5CDD505-2E9C-101B-9397-08002B2CF9AE}" pid="7" name="MSIP_Label_27e3c590-2a7d-4fe5-8764-3b78f699d0dc_Method">
    <vt:lpwstr>Standard</vt:lpwstr>
  </property>
  <property fmtid="{D5CDD505-2E9C-101B-9397-08002B2CF9AE}" pid="8" name="MSIP_Label_27e3c590-2a7d-4fe5-8764-3b78f699d0dc_Name">
    <vt:lpwstr>Commercially Sensitive</vt:lpwstr>
  </property>
  <property fmtid="{D5CDD505-2E9C-101B-9397-08002B2CF9AE}" pid="9" name="MSIP_Label_27e3c590-2a7d-4fe5-8764-3b78f699d0dc_SiteId">
    <vt:lpwstr>e9b5c6c4-74cb-42a8-802b-2e2e6fb406cd</vt:lpwstr>
  </property>
  <property fmtid="{D5CDD505-2E9C-101B-9397-08002B2CF9AE}" pid="10" name="MSIP_Label_27e3c590-2a7d-4fe5-8764-3b78f699d0dc_ActionId">
    <vt:lpwstr>b0f65329-13ce-42f2-bd91-bd76f26d0885</vt:lpwstr>
  </property>
  <property fmtid="{D5CDD505-2E9C-101B-9397-08002B2CF9AE}" pid="11" name="MSIP_Label_27e3c590-2a7d-4fe5-8764-3b78f699d0dc_ContentBits">
    <vt:lpwstr>2</vt:lpwstr>
  </property>
  <property fmtid="{D5CDD505-2E9C-101B-9397-08002B2CF9AE}" pid="12" name="MSIP_Label_27e3c590-2a7d-4fe5-8764-3b78f699d0dc_Tag">
    <vt:lpwstr>10, 3, 0, 1</vt:lpwstr>
  </property>
</Properties>
</file>